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1F" w:rsidRPr="0008671F" w:rsidRDefault="0008671F" w:rsidP="0008671F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</w:pPr>
      <w:r w:rsidRPr="0008671F"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  <w:t>Правила использования газа в быту</w:t>
      </w:r>
    </w:p>
    <w:p w:rsidR="0008671F" w:rsidRPr="0008671F" w:rsidRDefault="0008671F" w:rsidP="0008671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Основные правила пользования бытовыми газовыми приборами</w:t>
      </w:r>
    </w:p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064C43F" wp14:editId="24C96720">
                  <wp:extent cx="952500" cy="952500"/>
                  <wp:effectExtent l="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85FFFA" wp14:editId="78BA135A">
                  <wp:extent cx="952500" cy="952500"/>
                  <wp:effectExtent l="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585555D" wp14:editId="37289964">
                  <wp:extent cx="952500" cy="952500"/>
                  <wp:effectExtent l="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280EEC" wp14:editId="54D13765">
                  <wp:extent cx="952500" cy="952500"/>
                  <wp:effectExtent l="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946F85A" wp14:editId="32B28CA8">
                  <wp:extent cx="952500" cy="952500"/>
                  <wp:effectExtent l="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6CADB88" wp14:editId="2F54A35C">
                  <wp:extent cx="952500" cy="952500"/>
                  <wp:effectExtent l="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08671F" w:rsidRPr="0008671F" w:rsidRDefault="0008671F" w:rsidP="0008671F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980"/>
      </w:tblGrid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006A27B" wp14:editId="49943D0C">
                  <wp:extent cx="2000250" cy="952500"/>
                  <wp:effectExtent l="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6F6D2A5" wp14:editId="55FBE340">
                  <wp:extent cx="952500" cy="952500"/>
                  <wp:effectExtent l="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1F" w:rsidRPr="0008671F" w:rsidRDefault="0008671F" w:rsidP="0008671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проверить тягу</w:t>
      </w:r>
    </w:p>
    <w:p w:rsidR="0008671F" w:rsidRPr="0008671F" w:rsidRDefault="0008671F" w:rsidP="00086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08671F" w:rsidRPr="0008671F" w:rsidRDefault="0008671F" w:rsidP="0008671F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70FC0D" wp14:editId="74826632">
                  <wp:extent cx="952500" cy="952500"/>
                  <wp:effectExtent l="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978672" wp14:editId="550DAE09">
                  <wp:extent cx="952500" cy="952500"/>
                  <wp:effectExtent l="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DA7B52" wp14:editId="40B9A96B">
                  <wp:extent cx="952500" cy="952500"/>
                  <wp:effectExtent l="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1F" w:rsidRPr="0008671F" w:rsidRDefault="0008671F" w:rsidP="0008671F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ECC7183" wp14:editId="442B9504">
                  <wp:extent cx="952500" cy="952500"/>
                  <wp:effectExtent l="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E035EDF" wp14:editId="725B77D0">
                  <wp:extent cx="952500" cy="952500"/>
                  <wp:effectExtent l="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B9F333" wp14:editId="01B3B4D0">
                  <wp:extent cx="952500" cy="952500"/>
                  <wp:effectExtent l="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1F" w:rsidRPr="0008671F" w:rsidRDefault="0008671F" w:rsidP="0008671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Что надо знать про угарный газ</w:t>
      </w:r>
    </w:p>
    <w:p w:rsidR="0008671F" w:rsidRPr="0008671F" w:rsidRDefault="0008671F" w:rsidP="0008671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08671F" w:rsidRPr="0008671F" w:rsidRDefault="0008671F" w:rsidP="0008671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08671F" w:rsidRPr="0008671F" w:rsidRDefault="0008671F" w:rsidP="0008671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08671F" w:rsidRPr="0008671F" w:rsidRDefault="0008671F" w:rsidP="0008671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вы обязаны: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электрозвонком</w:t>
      </w:r>
      <w:proofErr w:type="spell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08671F" w:rsidRPr="0008671F" w:rsidRDefault="0008671F" w:rsidP="0008671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08671F" w:rsidRPr="0008671F" w:rsidRDefault="0008671F" w:rsidP="0008671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запрещается: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расчитанных</w:t>
      </w:r>
      <w:proofErr w:type="spell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заполненные газом и подключать их.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08671F" w:rsidRPr="0008671F" w:rsidRDefault="0008671F" w:rsidP="0008671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передавливать</w:t>
      </w:r>
      <w:proofErr w:type="spellEnd"/>
      <w:r w:rsidRPr="00086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08671F" w:rsidRPr="0008671F" w:rsidRDefault="0008671F" w:rsidP="0008671F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8671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78"/>
        <w:gridCol w:w="3035"/>
      </w:tblGrid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150481" wp14:editId="115A78F8">
                  <wp:extent cx="952500" cy="952500"/>
                  <wp:effectExtent l="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934CB1A" wp14:editId="5960882C">
                  <wp:extent cx="952500" cy="952500"/>
                  <wp:effectExtent l="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19932C2" wp14:editId="2D3D15CB">
                  <wp:extent cx="952500" cy="952500"/>
                  <wp:effectExtent l="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DEB2675" wp14:editId="412F46AC">
                  <wp:extent cx="952500" cy="952500"/>
                  <wp:effectExtent l="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2349D43" wp14:editId="3781B3A3">
                  <wp:extent cx="952500" cy="952500"/>
                  <wp:effectExtent l="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0726F7" wp14:editId="306EAA12">
                  <wp:extent cx="952500" cy="952500"/>
                  <wp:effectExtent l="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71F" w:rsidRPr="0008671F" w:rsidTr="0008671F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08671F" w:rsidRPr="0008671F" w:rsidRDefault="0008671F" w:rsidP="00086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1F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782F05" w:rsidRDefault="00782F05">
      <w:bookmarkStart w:id="0" w:name="_GoBack"/>
      <w:bookmarkEnd w:id="0"/>
    </w:p>
    <w:sectPr w:rsidR="007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4A8"/>
    <w:multiLevelType w:val="multilevel"/>
    <w:tmpl w:val="F1DE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572F"/>
    <w:multiLevelType w:val="multilevel"/>
    <w:tmpl w:val="02B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47B7F"/>
    <w:multiLevelType w:val="multilevel"/>
    <w:tmpl w:val="0C72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75CCF"/>
    <w:multiLevelType w:val="multilevel"/>
    <w:tmpl w:val="806A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81338"/>
    <w:multiLevelType w:val="multilevel"/>
    <w:tmpl w:val="23D8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45"/>
    <w:rsid w:val="0008671F"/>
    <w:rsid w:val="00244A45"/>
    <w:rsid w:val="007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0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2023-02-01T10:50:00Z</dcterms:created>
  <dcterms:modified xsi:type="dcterms:W3CDTF">2023-02-01T10:50:00Z</dcterms:modified>
</cp:coreProperties>
</file>